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7FA5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39BF2F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EAC59D" w14:textId="3E5C1373" w:rsidR="00623B00" w:rsidRPr="00BB60E7" w:rsidRDefault="004D2FD8" w:rsidP="00BB60E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6AC0D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8700C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810914" w14:textId="4BAABA92" w:rsidR="000417E2" w:rsidRPr="00B04B01" w:rsidRDefault="00623B00" w:rsidP="00BB60E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04B01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B04B01">
        <w:rPr>
          <w:rFonts w:ascii="Times New Roman" w:hAnsi="Times New Roman"/>
          <w:smallCaps/>
          <w:sz w:val="28"/>
          <w:szCs w:val="28"/>
        </w:rPr>
        <w:t>o</w:t>
      </w:r>
      <w:r w:rsidR="009B30FB" w:rsidRPr="00B04B01">
        <w:rPr>
          <w:rFonts w:ascii="Times New Roman" w:hAnsi="Times New Roman"/>
          <w:smallCaps/>
          <w:sz w:val="28"/>
          <w:szCs w:val="28"/>
        </w:rPr>
        <w:t xml:space="preserve"> </w:t>
      </w:r>
      <w:r w:rsidR="006A39C0" w:rsidRPr="00B04B01">
        <w:rPr>
          <w:rFonts w:ascii="Times New Roman" w:hAnsi="Times New Roman"/>
          <w:sz w:val="28"/>
          <w:szCs w:val="28"/>
          <w:lang w:val="en-GB"/>
        </w:rPr>
        <w:t>RORS00004 - TD0</w:t>
      </w:r>
      <w:r w:rsidR="00454897">
        <w:rPr>
          <w:rFonts w:ascii="Times New Roman" w:hAnsi="Times New Roman"/>
          <w:sz w:val="28"/>
          <w:szCs w:val="28"/>
          <w:lang w:val="en-GB"/>
        </w:rPr>
        <w:t>5</w:t>
      </w:r>
    </w:p>
    <w:p w14:paraId="3A461FD4" w14:textId="47757A8A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g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b</w:t>
      </w:r>
      <w:r w:rsidRPr="00DB670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B670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7E16BD67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 xml:space="preserve">Ministry of Interior, Bulevar Mihajla Pupina 2, </w:t>
      </w:r>
    </w:p>
    <w:p w14:paraId="496D14A6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11070 Belgrade, Republic of Serbia</w:t>
      </w:r>
    </w:p>
    <w:p w14:paraId="78BE046F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Official registration number: 07008104</w:t>
      </w:r>
    </w:p>
    <w:p w14:paraId="2F3FE082" w14:textId="3EDB653C" w:rsidR="00AB471B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VAT 100184116</w:t>
      </w:r>
    </w:p>
    <w:p w14:paraId="4094A28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12D1EC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B03193A" w14:textId="77777777" w:rsidR="004D2FD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28E81F" w14:textId="77777777" w:rsidR="006A39C0" w:rsidRPr="009B30FB" w:rsidRDefault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20EBAADA" w14:textId="77777777" w:rsidR="00B90C14" w:rsidRPr="009B30FB" w:rsidRDefault="004D2FD8" w:rsidP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062C70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3E383DA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A4620C2" w14:textId="77777777" w:rsidR="00B90C14" w:rsidRPr="005F2975" w:rsidRDefault="00B202BC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622A31" w14:textId="77777777" w:rsidR="006A39C0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F636ECB" w14:textId="67A2534A" w:rsidR="004D2FD8" w:rsidRPr="009B30FB" w:rsidRDefault="004D2FD8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A58C8D" w14:textId="7D6FA00D" w:rsidR="004D2FD8" w:rsidRPr="009B30FB" w:rsidRDefault="004D2FD8" w:rsidP="00BB60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80DD14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A3B5EDB" w14:textId="651CE2B3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454897" w:rsidRPr="00454897">
        <w:rPr>
          <w:rFonts w:ascii="Times New Roman" w:hAnsi="Times New Roman"/>
          <w:b/>
          <w:sz w:val="28"/>
          <w:lang w:val="en-GB"/>
        </w:rPr>
        <w:t xml:space="preserve">Procurement of Border Surveillance System for project "Safer climate within the </w:t>
      </w:r>
      <w:proofErr w:type="gramStart"/>
      <w:r w:rsidR="00454897" w:rsidRPr="00454897">
        <w:rPr>
          <w:rFonts w:ascii="Times New Roman" w:hAnsi="Times New Roman"/>
          <w:b/>
          <w:sz w:val="28"/>
          <w:lang w:val="en-GB"/>
        </w:rPr>
        <w:t>Romanian-Serbian</w:t>
      </w:r>
      <w:proofErr w:type="gramEnd"/>
      <w:r w:rsidR="00454897" w:rsidRPr="00454897">
        <w:rPr>
          <w:rFonts w:ascii="Times New Roman" w:hAnsi="Times New Roman"/>
          <w:b/>
          <w:sz w:val="28"/>
          <w:lang w:val="en-GB"/>
        </w:rPr>
        <w:t xml:space="preserve"> border Area - SAFE"</w:t>
      </w:r>
    </w:p>
    <w:p w14:paraId="62B2CF4C" w14:textId="3539E69F" w:rsidR="004D2FD8" w:rsidRPr="00B04B0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B04B01">
        <w:rPr>
          <w:rFonts w:ascii="Times New Roman" w:hAnsi="Times New Roman"/>
          <w:b/>
          <w:sz w:val="22"/>
          <w:lang w:val="en-GB"/>
        </w:rPr>
        <w:t xml:space="preserve">number </w:t>
      </w:r>
      <w:r w:rsidR="00B04B01" w:rsidRPr="00B04B01">
        <w:rPr>
          <w:rFonts w:ascii="Times New Roman" w:hAnsi="Times New Roman"/>
          <w:b/>
          <w:sz w:val="22"/>
          <w:lang w:val="en-GB"/>
        </w:rPr>
        <w:t>RORS00004 - TD0</w:t>
      </w:r>
      <w:r w:rsidR="00454897">
        <w:rPr>
          <w:rFonts w:ascii="Times New Roman" w:hAnsi="Times New Roman"/>
          <w:b/>
          <w:sz w:val="22"/>
          <w:lang w:val="en-GB"/>
        </w:rPr>
        <w:t>5</w:t>
      </w:r>
    </w:p>
    <w:p w14:paraId="00C78B5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39AF0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FC3CEA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73D9C57" w14:textId="7A3C37F6" w:rsidR="006A39C0" w:rsidRPr="00454897" w:rsidRDefault="00C373B4" w:rsidP="00917A7A">
      <w:pPr>
        <w:spacing w:before="0" w:after="0"/>
        <w:ind w:left="709"/>
        <w:jc w:val="both"/>
        <w:rPr>
          <w:rFonts w:ascii="Times New Roman" w:hAnsi="Times New Roman"/>
          <w:sz w:val="22"/>
        </w:rPr>
      </w:pPr>
      <w:r w:rsidRPr="00C373B4">
        <w:rPr>
          <w:rFonts w:ascii="Times New Roman" w:hAnsi="Times New Roman"/>
          <w:sz w:val="22"/>
        </w:rPr>
        <w:t>supply, transportation</w:t>
      </w:r>
      <w:r w:rsidR="001326AE" w:rsidRPr="003508BF">
        <w:rPr>
          <w:rFonts w:ascii="Times New Roman" w:hAnsi="Times New Roman"/>
          <w:sz w:val="22"/>
        </w:rPr>
        <w:t>,</w:t>
      </w:r>
      <w:r w:rsidR="001326AE">
        <w:rPr>
          <w:rFonts w:ascii="Times New Roman" w:hAnsi="Times New Roman"/>
          <w:sz w:val="22"/>
        </w:rPr>
        <w:t xml:space="preserve"> delivery</w:t>
      </w:r>
      <w:r w:rsidRPr="00C373B4">
        <w:rPr>
          <w:rFonts w:ascii="Times New Roman" w:hAnsi="Times New Roman"/>
          <w:sz w:val="22"/>
        </w:rPr>
        <w:t>, unloading, installation, commissioning, design, testing, and user training for a system consisting of five stationary locations equipped with video surveillance systems for monitoring the state border</w:t>
      </w:r>
      <w:r w:rsidR="00917A7A" w:rsidRPr="00C373B4">
        <w:rPr>
          <w:rFonts w:ascii="Times New Roman" w:hAnsi="Times New Roman"/>
          <w:sz w:val="22"/>
        </w:rPr>
        <w:t>:</w:t>
      </w:r>
    </w:p>
    <w:p w14:paraId="71A3A1CD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6480"/>
        <w:gridCol w:w="1060"/>
      </w:tblGrid>
      <w:tr w:rsidR="006A39C0" w14:paraId="5307D010" w14:textId="77777777" w:rsidTr="00E83FF8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2D831A67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8AEAC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1BA61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61317E" w14:paraId="5F91B79C" w14:textId="77777777" w:rsidTr="009B1FF2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5D1D2" w14:textId="62FEE27A" w:rsidR="0061317E" w:rsidRPr="001E1B1B" w:rsidRDefault="0061317E" w:rsidP="0061317E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F6797" w14:textId="4F7CA872" w:rsidR="0061317E" w:rsidRPr="001E1B1B" w:rsidRDefault="0061317E" w:rsidP="0061317E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 xml:space="preserve">Medium-range stationary system (thermal imaging camera - day/night camera) 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5E0E6" w14:textId="5314A5F8" w:rsidR="0061317E" w:rsidRPr="001E1B1B" w:rsidRDefault="0061317E" w:rsidP="0061317E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77968C84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DDBF5" w14:textId="5A2FF0E3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C0A91" w14:textId="2E30379B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Telecommunication pole 24 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E17E0" w14:textId="33C6F96E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650F55EE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02BA2" w14:textId="735BD164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3.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6DB31" w14:textId="37EC72DB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WDR Bullet IP camera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3B6F9" w14:textId="65C7875B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05BA3FCE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0A561B" w14:textId="32A0AB31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4.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61BB5" w14:textId="48C7FD05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eastAsia="ArialMT" w:hAnsi="Times New Roman"/>
              </w:rPr>
              <w:t>Central video server and video management software (VMS)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1B6AF" w14:textId="605AE0F6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Unit</w:t>
            </w:r>
          </w:p>
        </w:tc>
      </w:tr>
      <w:tr w:rsidR="0061317E" w14:paraId="4237B957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9D317" w14:textId="19752299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5.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3BA2D" w14:textId="01F73492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1A547C">
              <w:rPr>
                <w:rFonts w:ascii="Times New Roman" w:hAnsi="Times New Roman"/>
              </w:rPr>
              <w:t>Camera monitoring workstation for monitoring and managing cameras with support for simultaneous operation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A1941" w14:textId="183FC5DF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3EE40CCA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0D88E3" w14:textId="6196B674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6.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94B53" w14:textId="6E8F0F5F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 xml:space="preserve">Monitor </w:t>
            </w:r>
            <w:r w:rsidRPr="00707DCC">
              <w:rPr>
                <w:rFonts w:ascii="Times New Roman" w:eastAsia="ArialMT" w:hAnsi="Times New Roman"/>
              </w:rPr>
              <w:t xml:space="preserve">minimum </w:t>
            </w:r>
            <w:r w:rsidRPr="00707DCC">
              <w:rPr>
                <w:rFonts w:ascii="Times New Roman" w:hAnsi="Times New Roman"/>
              </w:rPr>
              <w:t>23.5"</w:t>
            </w:r>
            <w:r>
              <w:rPr>
                <w:rFonts w:ascii="Times New Roman" w:hAnsi="Times New Roman"/>
              </w:rPr>
              <w:t xml:space="preserve"> </w:t>
            </w:r>
            <w:r w:rsidRPr="001A547C">
              <w:rPr>
                <w:rFonts w:ascii="Times New Roman" w:hAnsi="Times New Roman"/>
              </w:rPr>
              <w:t>LCD LED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B8758" w14:textId="238B16DA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48DA37FF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084CE" w14:textId="29F8740D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7.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3A183" w14:textId="184CC3FB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 xml:space="preserve">LCD screen </w:t>
            </w:r>
            <w:r w:rsidRPr="00707DCC">
              <w:rPr>
                <w:rFonts w:ascii="Times New Roman" w:eastAsia="ArialMT" w:hAnsi="Times New Roman"/>
              </w:rPr>
              <w:t xml:space="preserve">minimum </w:t>
            </w:r>
            <w:r w:rsidRPr="00707DCC">
              <w:rPr>
                <w:rFonts w:ascii="Times New Roman" w:hAnsi="Times New Roman"/>
              </w:rPr>
              <w:t>65"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7EDCA" w14:textId="0C6559D0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4EDE5DDE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314C4" w14:textId="27332A39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8.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088F4" w14:textId="31F97686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Work table for LCC and RCC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2EC41" w14:textId="01E19B0D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193F0CB2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3E8D6" w14:textId="47060562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9.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835C1" w14:textId="4D722FF6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Work chairs for LCC and RCC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3090E" w14:textId="7AFF284D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680BE646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6BB65" w14:textId="29BA01B1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10.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FC40C" w14:textId="09A5450F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Microwave radio equipment - Split-mount edge node - indoor unit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0B63B" w14:textId="246AEB22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 Units</w:t>
            </w:r>
          </w:p>
        </w:tc>
      </w:tr>
      <w:tr w:rsidR="0061317E" w14:paraId="67989788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DFA8D" w14:textId="34CB3BC3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11a.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1B504" w14:textId="39CB466F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Microwave radio equipment - Split-mount outdoor unit (14641-14725 MHz) – TX Low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9FA00" w14:textId="3A4D2C9E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11 Units</w:t>
            </w:r>
          </w:p>
        </w:tc>
      </w:tr>
      <w:tr w:rsidR="0061317E" w14:paraId="1C9D694D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A3753" w14:textId="3DB57FA4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11b.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95780" w14:textId="00E3D12B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Microwave radio equipment - Split-mount outdoor unit (15061-15145 MHz) – TX High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E9600" w14:textId="398BC604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11 Units</w:t>
            </w:r>
          </w:p>
        </w:tc>
      </w:tr>
      <w:tr w:rsidR="0061317E" w14:paraId="6CB81E20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48B33" w14:textId="42386A22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12.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D1040" w14:textId="1C7571D6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Microwave antenna 0.3</w:t>
            </w:r>
            <w:r>
              <w:rPr>
                <w:rFonts w:ascii="Times New Roman" w:hAnsi="Times New Roman"/>
              </w:rPr>
              <w:t>m</w:t>
            </w:r>
            <w:r w:rsidRPr="00707DCC">
              <w:rPr>
                <w:rFonts w:ascii="Times New Roman" w:hAnsi="Times New Roman"/>
              </w:rPr>
              <w:t xml:space="preserve"> (14620-15230 MHz)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5303B" w14:textId="56571EDC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6 Units</w:t>
            </w:r>
          </w:p>
        </w:tc>
      </w:tr>
      <w:tr w:rsidR="0061317E" w14:paraId="3D6A2D38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89188" w14:textId="6747B1FD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13.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3FB6D" w14:textId="7A81884A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Microwave antenna 0.6</w:t>
            </w:r>
            <w:r>
              <w:rPr>
                <w:rFonts w:ascii="Times New Roman" w:hAnsi="Times New Roman"/>
              </w:rPr>
              <w:t>m</w:t>
            </w:r>
            <w:r w:rsidRPr="00707DCC">
              <w:rPr>
                <w:rFonts w:ascii="Times New Roman" w:hAnsi="Times New Roman"/>
              </w:rPr>
              <w:t xml:space="preserve"> (14620-15230 MHz)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16986" w14:textId="1E1DF267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 Units</w:t>
            </w:r>
          </w:p>
        </w:tc>
      </w:tr>
      <w:tr w:rsidR="00F95B51" w14:paraId="0501F141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59AC8" w14:textId="7DE90ACB" w:rsidR="00F95B51" w:rsidRDefault="00F95B51" w:rsidP="00F95B5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14.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FB18A" w14:textId="0FE437CB" w:rsidR="00F95B51" w:rsidRDefault="00F95B51" w:rsidP="00F95B5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9D7C57">
              <w:rPr>
                <w:rFonts w:ascii="Times New Roman" w:hAnsi="Times New Roman"/>
              </w:rPr>
              <w:t>Capacity License 100Mbps for Microwave radio equipment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ACE88" w14:textId="487C28E3" w:rsidR="00F95B51" w:rsidRDefault="00F95B51" w:rsidP="00F95B5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 Units</w:t>
            </w:r>
          </w:p>
        </w:tc>
      </w:tr>
      <w:tr w:rsidR="00F95B51" w14:paraId="5DB49CD1" w14:textId="77777777" w:rsidTr="009B1FF2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106C9" w14:textId="5E395E36" w:rsidR="00F95B51" w:rsidRDefault="00F95B51" w:rsidP="00F95B5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15.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E1204" w14:textId="6345CA4C" w:rsidR="00F95B51" w:rsidRDefault="00F95B51" w:rsidP="00F95B5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9D7C57">
              <w:rPr>
                <w:rFonts w:ascii="Times New Roman" w:hAnsi="Times New Roman"/>
              </w:rPr>
              <w:t>2nd Modem Activation (license) for Microwave radio equipment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61F89" w14:textId="05EAC9EE" w:rsidR="00F95B51" w:rsidRDefault="00F95B51" w:rsidP="00F95B5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 Units</w:t>
            </w:r>
          </w:p>
        </w:tc>
      </w:tr>
      <w:tr w:rsidR="00F95B51" w14:paraId="1F34D78E" w14:textId="77777777" w:rsidTr="009B1FF2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0D3CA" w14:textId="1B51553A" w:rsidR="00F95B51" w:rsidRDefault="00F95B51" w:rsidP="00F95B5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16.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9F2BA" w14:textId="3A01AF49" w:rsidR="00F95B51" w:rsidRDefault="00F95B51" w:rsidP="00F95B5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9D7C57">
              <w:rPr>
                <w:rFonts w:ascii="Times New Roman" w:hAnsi="Times New Roman"/>
              </w:rPr>
              <w:t xml:space="preserve">Switching Activation (license) for Microwave radio equipment  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1BDA2" w14:textId="0B80B953" w:rsidR="00F95B51" w:rsidRDefault="00F95B51" w:rsidP="00F95B5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 Units</w:t>
            </w:r>
          </w:p>
        </w:tc>
      </w:tr>
      <w:tr w:rsidR="0061317E" w14:paraId="486ED28A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E250C" w14:textId="6452552E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17.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01B9E" w14:textId="260BDBC1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Network switch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06992" w14:textId="5A62F950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4AB8BD8D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6DCB5" w14:textId="2203556B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18.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DEEF5" w14:textId="2BF6E73C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UPS - Uninterruptible power supply device - 19" rack variant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519B9" w14:textId="52BC385C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0283C767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4CA0EB" w14:textId="19CAF8DE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19.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610EB" w14:textId="55E63E93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UPS - Uninterruptible power supply device – free-standing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3CE07" w14:textId="6EE40EFA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6DBAAC3E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55A44" w14:textId="3E1F756C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20.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49DBF" w14:textId="57D097DC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WEB relay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49E54" w14:textId="0C8D6908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55E31E9D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EBB6A" w14:textId="2802FCD9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21.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892C6" w14:textId="66F35A06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Communication cabinet 15U external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3716D" w14:textId="56619808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07DC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241AE147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A59D6" w14:textId="79123D2D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22.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51053" w14:textId="1E4978E7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</w:rPr>
              <w:t>Column height of 5m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03915" w14:textId="029C9118" w:rsidR="0061317E" w:rsidRDefault="00FA50A3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5</w:t>
            </w:r>
            <w:r w:rsidR="0061317E">
              <w:rPr>
                <w:rFonts w:ascii="Times New Roman" w:hAnsi="Times New Roman"/>
              </w:rPr>
              <w:t xml:space="preserve"> Units</w:t>
            </w:r>
          </w:p>
        </w:tc>
      </w:tr>
      <w:tr w:rsidR="0061317E" w14:paraId="62C1539A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12401" w14:textId="499206B9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704CB">
              <w:rPr>
                <w:rFonts w:ascii="Times New Roman" w:hAnsi="Times New Roman"/>
              </w:rPr>
              <w:t>23.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F1194" w14:textId="136DA1C2" w:rsidR="0061317E" w:rsidRDefault="0061317E" w:rsidP="0061317E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707DCC">
              <w:rPr>
                <w:rFonts w:ascii="Times New Roman" w:hAnsi="Times New Roman"/>
                <w:lang w:val="en-US"/>
              </w:rPr>
              <w:t>Wire panel fence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24516" w14:textId="0987C87C" w:rsidR="0061317E" w:rsidRDefault="0061317E" w:rsidP="0061317E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5 Units</w:t>
            </w:r>
          </w:p>
        </w:tc>
      </w:tr>
    </w:tbl>
    <w:p w14:paraId="31E4EAD6" w14:textId="77777777" w:rsidR="00A812E4" w:rsidRDefault="00A812E4" w:rsidP="00A812E4">
      <w:pPr>
        <w:spacing w:before="0" w:after="0"/>
        <w:ind w:left="567"/>
        <w:rPr>
          <w:rFonts w:ascii="Times New Roman" w:hAnsi="Times New Roman"/>
          <w:sz w:val="22"/>
        </w:rPr>
      </w:pPr>
    </w:p>
    <w:p w14:paraId="5397B702" w14:textId="2940B1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To following locations:</w:t>
      </w:r>
    </w:p>
    <w:p w14:paraId="7E54A6BB" w14:textId="777777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1. Location "Vrbica" (46° 1'17.97"N 20°18'50.94"E)</w:t>
      </w:r>
    </w:p>
    <w:p w14:paraId="108D606D" w14:textId="777777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2. Location "Srpska Crnja" (45°44'56.81"N 20°41'58.71"E)</w:t>
      </w:r>
    </w:p>
    <w:p w14:paraId="1AB8FF41" w14:textId="777777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3. Location "Jaša Tomić" (45°28'14.52"N 20°50'56.18"E)</w:t>
      </w:r>
    </w:p>
    <w:p w14:paraId="4625294B" w14:textId="777777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4. Location "Veliki Gaj" (45°17'48.13"N 21°10'0.30"E)</w:t>
      </w:r>
    </w:p>
    <w:p w14:paraId="1AAE036E" w14:textId="777777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5. Location "Kusić" (44°52'25.00"N 21°29'54.81"E)</w:t>
      </w:r>
    </w:p>
    <w:p w14:paraId="20C65CFE" w14:textId="777777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6. Location Bela Crkva (44°54'07.5"N 21°24'18.7"E)</w:t>
      </w:r>
    </w:p>
    <w:p w14:paraId="74EA416E" w14:textId="777777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7. Location Vršački Breg (45°07'22.1"N 21°19'29.9"E)</w:t>
      </w:r>
    </w:p>
    <w:p w14:paraId="59DD0BE6" w14:textId="777777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8. Location Krajišnik (45°26'55.70"N, 20°43'2.80"E)</w:t>
      </w:r>
    </w:p>
    <w:p w14:paraId="101E68F9" w14:textId="777777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9. Location Kikinda 2 (45°50'19.28"N, 20°29'02.02"E)</w:t>
      </w:r>
    </w:p>
    <w:p w14:paraId="79ADD9F1" w14:textId="777777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10. PU Kikinda, Street Braće Tatić no. 5</w:t>
      </w:r>
    </w:p>
    <w:p w14:paraId="1D8EE951" w14:textId="777777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11. RCGP Vršac (RKC), Street Anđe Ranković no. 14.</w:t>
      </w:r>
    </w:p>
    <w:p w14:paraId="0E997829" w14:textId="777777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12. SGP Veliko Gradište (LKC), Street Obala Kralja Petra I no. 9.</w:t>
      </w:r>
    </w:p>
    <w:p w14:paraId="30A3650F" w14:textId="77777777" w:rsidR="00A812E4" w:rsidRPr="0098789C" w:rsidRDefault="00A812E4" w:rsidP="00A812E4">
      <w:pPr>
        <w:spacing w:before="0" w:after="0"/>
        <w:ind w:left="709"/>
        <w:rPr>
          <w:rFonts w:ascii="Times New Roman" w:hAnsi="Times New Roman"/>
          <w:sz w:val="22"/>
        </w:rPr>
      </w:pPr>
      <w:r w:rsidRPr="0098789C">
        <w:rPr>
          <w:rFonts w:ascii="Times New Roman" w:hAnsi="Times New Roman"/>
          <w:sz w:val="22"/>
        </w:rPr>
        <w:t>13. MUP, Kneza Miloša 101, Belgrade</w:t>
      </w:r>
    </w:p>
    <w:p w14:paraId="56058490" w14:textId="0E7F0779" w:rsidR="009B0CF1" w:rsidRPr="007B70EE" w:rsidRDefault="00A812E4" w:rsidP="00A812E4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98789C">
        <w:rPr>
          <w:rFonts w:ascii="Times New Roman" w:hAnsi="Times New Roman"/>
          <w:sz w:val="22"/>
        </w:rPr>
        <w:t>, Republic of Ser</w:t>
      </w:r>
      <w:r w:rsidRPr="00A812E4">
        <w:rPr>
          <w:rFonts w:ascii="Times New Roman" w:hAnsi="Times New Roman"/>
          <w:sz w:val="22"/>
        </w:rPr>
        <w:t>bia</w:t>
      </w:r>
      <w:r w:rsidR="001E1B1B" w:rsidRPr="00A812E4">
        <w:rPr>
          <w:rFonts w:ascii="Times New Roman" w:hAnsi="Times New Roman"/>
          <w:sz w:val="22"/>
        </w:rPr>
        <w:t xml:space="preserve">, and </w:t>
      </w:r>
      <w:r w:rsidR="001E1B1B" w:rsidRPr="00A812E4">
        <w:rPr>
          <w:rFonts w:ascii="Times New Roman" w:hAnsi="Times New Roman"/>
          <w:sz w:val="22"/>
          <w:szCs w:val="22"/>
        </w:rPr>
        <w:t xml:space="preserve">the period of implementation of tasks shall </w:t>
      </w:r>
      <w:r w:rsidR="001E1B1B" w:rsidRPr="00CF2817">
        <w:rPr>
          <w:rFonts w:ascii="Times New Roman" w:hAnsi="Times New Roman"/>
          <w:sz w:val="22"/>
          <w:szCs w:val="22"/>
        </w:rPr>
        <w:t xml:space="preserve">be: </w:t>
      </w:r>
      <w:r w:rsidR="00CF2817" w:rsidRPr="00CF2817">
        <w:rPr>
          <w:rFonts w:ascii="Times New Roman" w:hAnsi="Times New Roman"/>
          <w:sz w:val="22"/>
          <w:szCs w:val="22"/>
        </w:rPr>
        <w:t>1</w:t>
      </w:r>
      <w:r w:rsidR="001E1B1B" w:rsidRPr="00CF2817">
        <w:rPr>
          <w:rFonts w:ascii="Times New Roman" w:hAnsi="Times New Roman"/>
          <w:sz w:val="22"/>
        </w:rPr>
        <w:t>1 (</w:t>
      </w:r>
      <w:r w:rsidR="00CF2817" w:rsidRPr="00CF2817">
        <w:rPr>
          <w:rFonts w:ascii="Times New Roman" w:hAnsi="Times New Roman"/>
          <w:sz w:val="22"/>
        </w:rPr>
        <w:t>eleven</w:t>
      </w:r>
      <w:r w:rsidR="001E1B1B" w:rsidRPr="00CF2817">
        <w:rPr>
          <w:rFonts w:ascii="Times New Roman" w:hAnsi="Times New Roman"/>
          <w:sz w:val="22"/>
        </w:rPr>
        <w:t xml:space="preserve">) </w:t>
      </w:r>
      <w:r w:rsidR="00CF2817" w:rsidRPr="00CF2817">
        <w:rPr>
          <w:rFonts w:ascii="Times New Roman" w:hAnsi="Times New Roman"/>
          <w:sz w:val="22"/>
        </w:rPr>
        <w:t>months</w:t>
      </w:r>
      <w:r w:rsidR="00B202BC" w:rsidRPr="00CF2817">
        <w:rPr>
          <w:rFonts w:ascii="Times New Roman" w:hAnsi="Times New Roman"/>
          <w:sz w:val="22"/>
          <w:lang w:val="en-GB"/>
        </w:rPr>
        <w:t xml:space="preserve"> </w:t>
      </w:r>
      <w:r w:rsidR="009B0CF1" w:rsidRPr="00CF2817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CF2817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9B0CF1" w:rsidRPr="00CF2817">
        <w:rPr>
          <w:rFonts w:ascii="Times New Roman" w:hAnsi="Times New Roman"/>
          <w:sz w:val="22"/>
          <w:lang w:val="en-GB"/>
        </w:rPr>
        <w:t xml:space="preserve">. The </w:t>
      </w:r>
      <w:r w:rsidR="00360344" w:rsidRPr="00CF2817">
        <w:rPr>
          <w:rFonts w:ascii="Times New Roman" w:hAnsi="Times New Roman"/>
          <w:sz w:val="22"/>
          <w:lang w:val="en-GB"/>
        </w:rPr>
        <w:t>implementation</w:t>
      </w:r>
      <w:r w:rsidR="009B0CF1" w:rsidRPr="00CF2817">
        <w:rPr>
          <w:rFonts w:ascii="Times New Roman" w:hAnsi="Times New Roman"/>
          <w:sz w:val="22"/>
          <w:lang w:val="en-GB"/>
        </w:rPr>
        <w:t xml:space="preserve"> period</w:t>
      </w:r>
      <w:r w:rsidR="00387E08" w:rsidRPr="00CF2817">
        <w:rPr>
          <w:rFonts w:ascii="Times New Roman" w:hAnsi="Times New Roman"/>
          <w:sz w:val="22"/>
          <w:lang w:val="en-GB"/>
        </w:rPr>
        <w:t xml:space="preserve"> of tasks</w:t>
      </w:r>
      <w:r w:rsidR="009B0CF1" w:rsidRPr="00CF2817">
        <w:rPr>
          <w:rFonts w:ascii="Times New Roman" w:hAnsi="Times New Roman"/>
          <w:sz w:val="22"/>
          <w:lang w:val="en-GB"/>
        </w:rPr>
        <w:t xml:space="preserve"> shall run from </w:t>
      </w:r>
      <w:r w:rsidR="00FE3E29" w:rsidRPr="00CF2817">
        <w:rPr>
          <w:rFonts w:ascii="Times New Roman" w:hAnsi="Times New Roman"/>
          <w:sz w:val="22"/>
          <w:lang w:val="en-GB"/>
        </w:rPr>
        <w:t>signature of contract by both parties</w:t>
      </w:r>
      <w:r w:rsidR="00315611" w:rsidRPr="00CF2817">
        <w:rPr>
          <w:rFonts w:ascii="Times New Roman" w:hAnsi="Times New Roman"/>
          <w:sz w:val="22"/>
          <w:lang w:val="en-GB"/>
        </w:rPr>
        <w:t xml:space="preserve"> </w:t>
      </w:r>
      <w:r w:rsidR="009B0CF1" w:rsidRPr="00CF2817">
        <w:rPr>
          <w:rFonts w:ascii="Times New Roman" w:hAnsi="Times New Roman"/>
          <w:sz w:val="22"/>
          <w:lang w:val="en-GB"/>
        </w:rPr>
        <w:t xml:space="preserve">to </w:t>
      </w:r>
      <w:r w:rsidR="00073C0E" w:rsidRPr="00CF2817">
        <w:rPr>
          <w:rFonts w:ascii="Times New Roman" w:hAnsi="Times New Roman"/>
          <w:sz w:val="22"/>
          <w:lang w:val="en-GB"/>
        </w:rPr>
        <w:t>date for provisional acceptance</w:t>
      </w:r>
      <w:r w:rsidR="009B0CF1" w:rsidRPr="00FE3E29">
        <w:rPr>
          <w:rFonts w:ascii="Times New Roman" w:hAnsi="Times New Roman"/>
          <w:sz w:val="22"/>
          <w:lang w:val="en-GB"/>
        </w:rPr>
        <w:t>.</w:t>
      </w:r>
    </w:p>
    <w:p w14:paraId="2ECD8005" w14:textId="69D1EDB1" w:rsidR="004D2FD8" w:rsidRPr="009B30FB" w:rsidRDefault="004D2FD8" w:rsidP="006A39C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CB4FC3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63C668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362AC0" w14:textId="21C2959D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lastRenderedPageBreak/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712DC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99638D8" w14:textId="038D755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BA22DF">
        <w:rPr>
          <w:rFonts w:ascii="Times New Roman" w:hAnsi="Times New Roman"/>
          <w:sz w:val="22"/>
          <w:lang w:val="en-GB"/>
        </w:rPr>
        <w:t xml:space="preserve">be </w:t>
      </w:r>
      <w:r w:rsidR="001E684B" w:rsidRPr="00BA22DF">
        <w:rPr>
          <w:rFonts w:ascii="Times New Roman" w:hAnsi="Times New Roman"/>
          <w:sz w:val="22"/>
          <w:lang w:val="en-GB"/>
        </w:rPr>
        <w:t xml:space="preserve">EUR </w:t>
      </w:r>
      <w:r w:rsidR="007624D9">
        <w:rPr>
          <w:rFonts w:ascii="Times New Roman" w:hAnsi="Times New Roman"/>
          <w:sz w:val="22"/>
          <w:lang w:val="en-GB"/>
        </w:rPr>
        <w:t>&lt;</w:t>
      </w:r>
      <w:r w:rsidR="007624D9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7624D9">
        <w:rPr>
          <w:rFonts w:ascii="Times New Roman" w:hAnsi="Times New Roman"/>
          <w:sz w:val="22"/>
          <w:lang w:val="en-GB"/>
        </w:rPr>
        <w:t>&gt;.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630F5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FC80CF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A5A96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60E08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6D92B4D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031A55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7BA06AF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5433A1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5BBB1E7A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348D141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2347EA0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8E8FEAF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F01FB35" w14:textId="77777777" w:rsidR="006A39C0" w:rsidRDefault="006A39C0" w:rsidP="006A39C0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A0F1FA3" w14:textId="77777777" w:rsidR="006A39C0" w:rsidRPr="0068104F" w:rsidRDefault="006A39C0" w:rsidP="006A39C0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14:paraId="013D5B9A" w14:textId="77777777" w:rsidR="006A39C0" w:rsidRPr="0068104F" w:rsidRDefault="006A39C0" w:rsidP="006A39C0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9EFDCF1" w14:textId="5D791F57" w:rsidR="006A39C0" w:rsidRPr="005B03BC" w:rsidRDefault="006A39C0" w:rsidP="006A39C0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t>Done in English in three 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two</w:t>
      </w:r>
      <w:r w:rsidRPr="00BA739A">
        <w:rPr>
          <w:rFonts w:ascii="Times New Roman" w:hAnsi="Times New Roman"/>
          <w:sz w:val="22"/>
          <w:lang w:val="en-GB"/>
        </w:rPr>
        <w:t xml:space="preserve"> original</w:t>
      </w:r>
      <w:r>
        <w:rPr>
          <w:rFonts w:ascii="Times New Roman" w:hAnsi="Times New Roman"/>
          <w:sz w:val="22"/>
          <w:lang w:val="en-GB"/>
        </w:rPr>
        <w:t>s</w:t>
      </w:r>
      <w:r w:rsidRPr="00BA739A">
        <w:rPr>
          <w:rFonts w:ascii="Times New Roman" w:hAnsi="Times New Roman"/>
          <w:sz w:val="22"/>
          <w:lang w:val="en-GB"/>
        </w:rPr>
        <w:t xml:space="preserve"> being for the contracting authority, and one original being for the contractor.</w:t>
      </w:r>
    </w:p>
    <w:p w14:paraId="4856BF85" w14:textId="5EF52E6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42FE3B7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7CF9F9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3D1303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0F237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B25C157" w14:textId="77777777" w:rsidTr="00514BE0">
        <w:trPr>
          <w:cantSplit/>
          <w:trHeight w:val="555"/>
        </w:trPr>
        <w:tc>
          <w:tcPr>
            <w:tcW w:w="1985" w:type="dxa"/>
          </w:tcPr>
          <w:p w14:paraId="732A08F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EA6027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B9148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4563B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68A70E2" w14:textId="77777777" w:rsidTr="00514BE0">
        <w:trPr>
          <w:cantSplit/>
          <w:trHeight w:val="577"/>
        </w:trPr>
        <w:tc>
          <w:tcPr>
            <w:tcW w:w="1985" w:type="dxa"/>
          </w:tcPr>
          <w:p w14:paraId="1276F43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845C2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D0A4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7383C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86285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7509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6AFA9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41CF90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8EFB02D" w14:textId="77777777" w:rsidTr="00514BE0">
        <w:trPr>
          <w:cantSplit/>
          <w:trHeight w:val="878"/>
        </w:trPr>
        <w:tc>
          <w:tcPr>
            <w:tcW w:w="1985" w:type="dxa"/>
          </w:tcPr>
          <w:p w14:paraId="38198B2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6FC5D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A9C5E94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BE5348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31BD915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E63D88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7760A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6754D3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1F0C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3E7A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6F1E5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C05110" w14:textId="77777777" w:rsidTr="00514BE0">
        <w:trPr>
          <w:cantSplit/>
          <w:trHeight w:val="428"/>
        </w:trPr>
        <w:tc>
          <w:tcPr>
            <w:tcW w:w="1985" w:type="dxa"/>
          </w:tcPr>
          <w:p w14:paraId="7E4686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56D2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2A4C7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2C4211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9370B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FC625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F51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832B7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9B16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2C5B8" w14:textId="77777777" w:rsidR="000C04B3" w:rsidRDefault="000C04B3">
      <w:r>
        <w:separator/>
      </w:r>
    </w:p>
    <w:p w14:paraId="6F07E57A" w14:textId="77777777" w:rsidR="000C04B3" w:rsidRDefault="000C04B3"/>
  </w:endnote>
  <w:endnote w:type="continuationSeparator" w:id="0">
    <w:p w14:paraId="771E53AA" w14:textId="77777777" w:rsidR="000C04B3" w:rsidRDefault="000C04B3">
      <w:r>
        <w:continuationSeparator/>
      </w:r>
    </w:p>
    <w:p w14:paraId="617C9665" w14:textId="77777777" w:rsidR="000C04B3" w:rsidRDefault="000C04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C69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85938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033BBD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D2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4D547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C7879" w14:textId="77777777" w:rsidR="000C04B3" w:rsidRDefault="000C04B3" w:rsidP="008056C4">
      <w:pPr>
        <w:spacing w:before="0" w:after="0"/>
      </w:pPr>
      <w:r>
        <w:separator/>
      </w:r>
    </w:p>
  </w:footnote>
  <w:footnote w:type="continuationSeparator" w:id="0">
    <w:p w14:paraId="46693AA2" w14:textId="77777777" w:rsidR="000C04B3" w:rsidRDefault="000C04B3">
      <w:r>
        <w:continuationSeparator/>
      </w:r>
    </w:p>
    <w:p w14:paraId="4DFB2880" w14:textId="77777777" w:rsidR="000C04B3" w:rsidRDefault="000C04B3"/>
  </w:footnote>
  <w:footnote w:id="1">
    <w:p w14:paraId="422BC30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3E69C5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109A9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AB4936F" w14:textId="4DE0D30F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6A39C0">
        <w:rPr>
          <w:lang w:val="en-GB"/>
        </w:rPr>
        <w:t>DDP (Delivered Duty Paid)</w:t>
      </w:r>
      <w:r w:rsidRPr="006A39C0">
        <w:rPr>
          <w:sz w:val="22"/>
          <w:szCs w:val="22"/>
          <w:lang w:val="en-GB"/>
        </w:rPr>
        <w:t xml:space="preserve"> </w:t>
      </w:r>
      <w:r w:rsidRPr="006A39C0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BB7F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CFE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E2A2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33257165">
    <w:abstractNumId w:val="7"/>
  </w:num>
  <w:num w:numId="2" w16cid:durableId="1129785791">
    <w:abstractNumId w:val="33"/>
  </w:num>
  <w:num w:numId="3" w16cid:durableId="760293575">
    <w:abstractNumId w:val="6"/>
  </w:num>
  <w:num w:numId="4" w16cid:durableId="53311658">
    <w:abstractNumId w:val="26"/>
  </w:num>
  <w:num w:numId="5" w16cid:durableId="984548267">
    <w:abstractNumId w:val="22"/>
  </w:num>
  <w:num w:numId="6" w16cid:durableId="664672989">
    <w:abstractNumId w:val="16"/>
  </w:num>
  <w:num w:numId="7" w16cid:durableId="333841731">
    <w:abstractNumId w:val="14"/>
  </w:num>
  <w:num w:numId="8" w16cid:durableId="944652541">
    <w:abstractNumId w:val="21"/>
  </w:num>
  <w:num w:numId="9" w16cid:durableId="2119906745">
    <w:abstractNumId w:val="40"/>
  </w:num>
  <w:num w:numId="10" w16cid:durableId="1901090571">
    <w:abstractNumId w:val="10"/>
  </w:num>
  <w:num w:numId="11" w16cid:durableId="1625043363">
    <w:abstractNumId w:val="11"/>
  </w:num>
  <w:num w:numId="12" w16cid:durableId="1202281171">
    <w:abstractNumId w:val="12"/>
  </w:num>
  <w:num w:numId="13" w16cid:durableId="1000498963">
    <w:abstractNumId w:val="25"/>
  </w:num>
  <w:num w:numId="14" w16cid:durableId="1175262054">
    <w:abstractNumId w:val="30"/>
  </w:num>
  <w:num w:numId="15" w16cid:durableId="994724086">
    <w:abstractNumId w:val="35"/>
  </w:num>
  <w:num w:numId="16" w16cid:durableId="1605193116">
    <w:abstractNumId w:val="8"/>
  </w:num>
  <w:num w:numId="17" w16cid:durableId="1166434912">
    <w:abstractNumId w:val="20"/>
  </w:num>
  <w:num w:numId="18" w16cid:durableId="1881546690">
    <w:abstractNumId w:val="24"/>
  </w:num>
  <w:num w:numId="19" w16cid:durableId="1911768933">
    <w:abstractNumId w:val="29"/>
  </w:num>
  <w:num w:numId="20" w16cid:durableId="1239555850">
    <w:abstractNumId w:val="9"/>
  </w:num>
  <w:num w:numId="21" w16cid:durableId="462237371">
    <w:abstractNumId w:val="23"/>
  </w:num>
  <w:num w:numId="22" w16cid:durableId="1491212737">
    <w:abstractNumId w:val="13"/>
  </w:num>
  <w:num w:numId="23" w16cid:durableId="139739665">
    <w:abstractNumId w:val="15"/>
  </w:num>
  <w:num w:numId="24" w16cid:durableId="1377241192">
    <w:abstractNumId w:val="32"/>
  </w:num>
  <w:num w:numId="25" w16cid:durableId="565650768">
    <w:abstractNumId w:val="19"/>
  </w:num>
  <w:num w:numId="26" w16cid:durableId="949313757">
    <w:abstractNumId w:val="17"/>
  </w:num>
  <w:num w:numId="27" w16cid:durableId="1739744713">
    <w:abstractNumId w:val="36"/>
  </w:num>
  <w:num w:numId="28" w16cid:durableId="1554467519">
    <w:abstractNumId w:val="37"/>
  </w:num>
  <w:num w:numId="29" w16cid:durableId="814371617">
    <w:abstractNumId w:val="2"/>
  </w:num>
  <w:num w:numId="30" w16cid:durableId="1382051097">
    <w:abstractNumId w:val="31"/>
  </w:num>
  <w:num w:numId="31" w16cid:durableId="2101948973">
    <w:abstractNumId w:val="27"/>
  </w:num>
  <w:num w:numId="32" w16cid:durableId="686055542">
    <w:abstractNumId w:val="4"/>
  </w:num>
  <w:num w:numId="33" w16cid:durableId="537740334">
    <w:abstractNumId w:val="5"/>
  </w:num>
  <w:num w:numId="34" w16cid:durableId="1804225736">
    <w:abstractNumId w:val="3"/>
  </w:num>
  <w:num w:numId="35" w16cid:durableId="2112581970">
    <w:abstractNumId w:val="1"/>
  </w:num>
  <w:num w:numId="36" w16cid:durableId="591932238">
    <w:abstractNumId w:val="28"/>
  </w:num>
  <w:num w:numId="37" w16cid:durableId="1921328107">
    <w:abstractNumId w:val="39"/>
  </w:num>
  <w:num w:numId="38" w16cid:durableId="8150743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4299129">
    <w:abstractNumId w:val="38"/>
  </w:num>
  <w:num w:numId="40" w16cid:durableId="4857843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04B3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26AE"/>
    <w:rsid w:val="001331FB"/>
    <w:rsid w:val="00145590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1703"/>
    <w:rsid w:val="001E1B1B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764D3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257"/>
    <w:rsid w:val="002F33C5"/>
    <w:rsid w:val="0031155D"/>
    <w:rsid w:val="00315611"/>
    <w:rsid w:val="00322263"/>
    <w:rsid w:val="00323FE3"/>
    <w:rsid w:val="00326BE0"/>
    <w:rsid w:val="00326FF1"/>
    <w:rsid w:val="003308C6"/>
    <w:rsid w:val="00337D7A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A57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897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55D5"/>
    <w:rsid w:val="005F62D0"/>
    <w:rsid w:val="005F6619"/>
    <w:rsid w:val="0061140B"/>
    <w:rsid w:val="0061160A"/>
    <w:rsid w:val="0061317E"/>
    <w:rsid w:val="00614D5B"/>
    <w:rsid w:val="00623B00"/>
    <w:rsid w:val="00627EBD"/>
    <w:rsid w:val="006311FE"/>
    <w:rsid w:val="00633829"/>
    <w:rsid w:val="006408AC"/>
    <w:rsid w:val="00642272"/>
    <w:rsid w:val="0066086C"/>
    <w:rsid w:val="006639E2"/>
    <w:rsid w:val="0066519D"/>
    <w:rsid w:val="006661F9"/>
    <w:rsid w:val="00667C1A"/>
    <w:rsid w:val="00677500"/>
    <w:rsid w:val="0068104F"/>
    <w:rsid w:val="0068247E"/>
    <w:rsid w:val="00683935"/>
    <w:rsid w:val="006917B2"/>
    <w:rsid w:val="006935D5"/>
    <w:rsid w:val="00697349"/>
    <w:rsid w:val="00697888"/>
    <w:rsid w:val="006A39C0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04AB1"/>
    <w:rsid w:val="00711C72"/>
    <w:rsid w:val="007238B1"/>
    <w:rsid w:val="00731264"/>
    <w:rsid w:val="0073285E"/>
    <w:rsid w:val="0073450F"/>
    <w:rsid w:val="0074358C"/>
    <w:rsid w:val="0075384B"/>
    <w:rsid w:val="007624D9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C35AC"/>
    <w:rsid w:val="008E40E2"/>
    <w:rsid w:val="008E702C"/>
    <w:rsid w:val="008F05AD"/>
    <w:rsid w:val="008F7C5F"/>
    <w:rsid w:val="0090159D"/>
    <w:rsid w:val="0091158C"/>
    <w:rsid w:val="0091410D"/>
    <w:rsid w:val="00915891"/>
    <w:rsid w:val="00917A7A"/>
    <w:rsid w:val="00920A51"/>
    <w:rsid w:val="00922542"/>
    <w:rsid w:val="00930933"/>
    <w:rsid w:val="0093582A"/>
    <w:rsid w:val="0094646C"/>
    <w:rsid w:val="0094670B"/>
    <w:rsid w:val="00963A3F"/>
    <w:rsid w:val="00965F8A"/>
    <w:rsid w:val="009710B5"/>
    <w:rsid w:val="00980A42"/>
    <w:rsid w:val="009910F7"/>
    <w:rsid w:val="009974AE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1223B"/>
    <w:rsid w:val="00A3610A"/>
    <w:rsid w:val="00A36F54"/>
    <w:rsid w:val="00A512C9"/>
    <w:rsid w:val="00A539E4"/>
    <w:rsid w:val="00A62073"/>
    <w:rsid w:val="00A63E3C"/>
    <w:rsid w:val="00A646D3"/>
    <w:rsid w:val="00A75650"/>
    <w:rsid w:val="00A80A7B"/>
    <w:rsid w:val="00A812E4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4B01"/>
    <w:rsid w:val="00B07102"/>
    <w:rsid w:val="00B1165D"/>
    <w:rsid w:val="00B13894"/>
    <w:rsid w:val="00B202BC"/>
    <w:rsid w:val="00B210FB"/>
    <w:rsid w:val="00B277E4"/>
    <w:rsid w:val="00B3168E"/>
    <w:rsid w:val="00B31D69"/>
    <w:rsid w:val="00B421C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2E38"/>
    <w:rsid w:val="00B83B99"/>
    <w:rsid w:val="00B90C14"/>
    <w:rsid w:val="00B951B6"/>
    <w:rsid w:val="00B9691D"/>
    <w:rsid w:val="00BA0079"/>
    <w:rsid w:val="00BA22DF"/>
    <w:rsid w:val="00BA4BC4"/>
    <w:rsid w:val="00BB1D3F"/>
    <w:rsid w:val="00BB3477"/>
    <w:rsid w:val="00BB56D3"/>
    <w:rsid w:val="00BB60E7"/>
    <w:rsid w:val="00BC6222"/>
    <w:rsid w:val="00BC7B0D"/>
    <w:rsid w:val="00BD201F"/>
    <w:rsid w:val="00BD3371"/>
    <w:rsid w:val="00C0433C"/>
    <w:rsid w:val="00C12AF0"/>
    <w:rsid w:val="00C13C29"/>
    <w:rsid w:val="00C14B7F"/>
    <w:rsid w:val="00C17310"/>
    <w:rsid w:val="00C206F2"/>
    <w:rsid w:val="00C302E1"/>
    <w:rsid w:val="00C309F5"/>
    <w:rsid w:val="00C3235B"/>
    <w:rsid w:val="00C34E40"/>
    <w:rsid w:val="00C373B4"/>
    <w:rsid w:val="00C5182F"/>
    <w:rsid w:val="00C56125"/>
    <w:rsid w:val="00C57286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11A9"/>
    <w:rsid w:val="00CC5AFC"/>
    <w:rsid w:val="00CC7DE2"/>
    <w:rsid w:val="00CD243E"/>
    <w:rsid w:val="00CD7F25"/>
    <w:rsid w:val="00CF2817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6703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2C2D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4F7F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0662D"/>
    <w:rsid w:val="00F11924"/>
    <w:rsid w:val="00F200C8"/>
    <w:rsid w:val="00F232CE"/>
    <w:rsid w:val="00F3222C"/>
    <w:rsid w:val="00F33A99"/>
    <w:rsid w:val="00F40C97"/>
    <w:rsid w:val="00F56D4C"/>
    <w:rsid w:val="00F658F3"/>
    <w:rsid w:val="00F8016B"/>
    <w:rsid w:val="00F804E1"/>
    <w:rsid w:val="00F842CA"/>
    <w:rsid w:val="00F86241"/>
    <w:rsid w:val="00F87F88"/>
    <w:rsid w:val="00F90A9F"/>
    <w:rsid w:val="00F91DF6"/>
    <w:rsid w:val="00F942B0"/>
    <w:rsid w:val="00F95B51"/>
    <w:rsid w:val="00F962E3"/>
    <w:rsid w:val="00F978DB"/>
    <w:rsid w:val="00FA3265"/>
    <w:rsid w:val="00FA3F66"/>
    <w:rsid w:val="00FA50A3"/>
    <w:rsid w:val="00FB3374"/>
    <w:rsid w:val="00FB67DE"/>
    <w:rsid w:val="00FC0AED"/>
    <w:rsid w:val="00FC4BCD"/>
    <w:rsid w:val="00FC7E78"/>
    <w:rsid w:val="00FD6CB9"/>
    <w:rsid w:val="00FD7CDF"/>
    <w:rsid w:val="00FE13A9"/>
    <w:rsid w:val="00FE3081"/>
    <w:rsid w:val="00FE3E29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0A4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autoRedefine/>
    <w:uiPriority w:val="99"/>
    <w:qFormat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uiPriority w:val="99"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link w:val="FootnoteText"/>
    <w:uiPriority w:val="99"/>
    <w:rsid w:val="001E1B1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5872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Nikola Todorov</cp:lastModifiedBy>
  <cp:revision>40</cp:revision>
  <cp:lastPrinted>2012-10-22T09:58:00Z</cp:lastPrinted>
  <dcterms:created xsi:type="dcterms:W3CDTF">2018-12-18T11:39:00Z</dcterms:created>
  <dcterms:modified xsi:type="dcterms:W3CDTF">2025-06-30T11:29:00Z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